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  <w:lang w:eastAsia="zh-CN"/>
        </w:rPr>
        <w:t>年襄阳市全国科普日主场活动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采购</w:t>
      </w:r>
      <w:r>
        <w:rPr>
          <w:rFonts w:hint="eastAsia"/>
          <w:sz w:val="44"/>
          <w:szCs w:val="44"/>
        </w:rPr>
        <w:t>报价单</w:t>
      </w:r>
      <w:bookmarkEnd w:id="0"/>
    </w:p>
    <w:tbl>
      <w:tblPr>
        <w:tblStyle w:val="4"/>
        <w:tblW w:w="9010" w:type="dxa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6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</w:rPr>
              <w:t>项目名称</w:t>
            </w:r>
          </w:p>
        </w:tc>
        <w:tc>
          <w:tcPr>
            <w:tcW w:w="6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年襄阳市全国科普日主场活动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场地搭建和保障服务项目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eastAsia="zh-CN"/>
              </w:rPr>
              <w:t>采购内容</w:t>
            </w:r>
          </w:p>
        </w:tc>
        <w:tc>
          <w:tcPr>
            <w:tcW w:w="6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）活动场地布置。活动舞台搭建：3*9m液晶显示屏、音响、舞台等；科普展示区搭建：3个展示区主展板设计、喷绘制作和安装，各单位展位标牌制作安装，提供室外展示区桌椅及遮阳篷并安装，启动仪式推杆。（2）活动策划。策划主场活动科普文艺展演方案1个、启动仪式+展示活动直播方案1个，负责相关活动路线设计、主持串稿工作。策划主场活动宣传方案1个，负责主场活动前期引流、现场采编、后期推广工作。（3）活动宣传。宣传海报：制作2023年襄阳市全国科普日活动海报不少于5个，主场活动启动前通过3个媒体平台推送不少于3天。主舞台背景：根据科普日主场活动流程设计各环节背景不少于1P，设计科普剧展演活动背景不少于3P。现场直播：通过新媒体平台对活动现场进行不少于2个小时现场直播，当天公众参与总量不低于10万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直播回看不少于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个月。（4）现场组织实施。负责现场设备搭建、音响等设备调试使用、拍照摄像、科普文艺展演和直播主持、活动所需物资采购等工作。（5）人员保障。项目现场服务人员不少于9人，其中：项目负责人1名、设备保障人员2名、摄影摄像人员2名、后勤保障人员2名、主持人2名。（6）资料提供。不少于100张活动现场图片，其中：主舞台不少于20张；3分钟以上活动集锦视频不少于3个（启动仪式1个、科普文艺展演1个、其他活动1个），采编活动现场信息1篇，利用所属新媒体平台开展宣传推广不少于2次，提交活动总结1份。（7）项目实施费用包干，包含项目实施中产生的物品采购费用、专家劳务费等费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具体报价（最高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限价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9万元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0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供应商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信息（盖章）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负责人（签字）：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联系电话：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BF79F"/>
    <w:rsid w:val="15FA1477"/>
    <w:rsid w:val="3DFD6DA9"/>
    <w:rsid w:val="3F87AB18"/>
    <w:rsid w:val="5EAF9803"/>
    <w:rsid w:val="6B5EBE1A"/>
    <w:rsid w:val="6ECBF79F"/>
    <w:rsid w:val="7FFAA2BA"/>
    <w:rsid w:val="7FFB3E6C"/>
    <w:rsid w:val="97AF5EB1"/>
    <w:rsid w:val="BBFFB882"/>
    <w:rsid w:val="BF8BD46A"/>
    <w:rsid w:val="D79D2F98"/>
    <w:rsid w:val="D7F5A256"/>
    <w:rsid w:val="DF7F975F"/>
    <w:rsid w:val="E7EF24AC"/>
    <w:rsid w:val="F3EF041B"/>
    <w:rsid w:val="FB7C2207"/>
    <w:rsid w:val="FD3BACE5"/>
    <w:rsid w:val="FD985562"/>
    <w:rsid w:val="FEF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2022-09-10T00:20:00Z</dcterms:created>
  <dc:creator>黄建</dc:creator>
  <cp:lastModifiedBy>黄建</cp:lastModifiedBy>
  <cp:lastPrinted>2023-08-28T22:47:00Z</cp:lastPrinted>
  <dcterms:modified xsi:type="dcterms:W3CDTF">2023-08-28T16:23:20Z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749D78F037E892252C1AEC64F4F7EE61</vt:lpwstr>
  </property>
</Properties>
</file>