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附件：</w:t>
      </w:r>
    </w:p>
    <w:p>
      <w:pPr>
        <w:bidi w:val="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8"/>
        <w:gridCol w:w="6750"/>
        <w:gridCol w:w="3140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项目内容</w:t>
            </w:r>
          </w:p>
        </w:tc>
        <w:tc>
          <w:tcPr>
            <w:tcW w:w="3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（最高限价2500元）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  <w:lang w:eastAsia="zh-CN"/>
              </w:rPr>
              <w:t>襄阳市科协一楼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</w:rPr>
              <w:t>办公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  <w:lang w:eastAsia="zh-CN"/>
              </w:rPr>
              <w:t>室线路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</w:rPr>
              <w:t>维修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  <w:lang w:eastAsia="zh-CN"/>
              </w:rPr>
              <w:t>、地板清理项目</w:t>
            </w:r>
          </w:p>
        </w:tc>
        <w:tc>
          <w:tcPr>
            <w:tcW w:w="6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  <w:lang w:val="en-US" w:eastAsia="zh-CN"/>
              </w:rPr>
              <w:t>102办公室门、窗维修（进不去）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  <w:lang w:val="en-US" w:eastAsia="zh-CN"/>
              </w:rPr>
              <w:t>101-108办公室木地板铲除、办公室清扫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  <w:lang w:val="en-US" w:eastAsia="zh-CN"/>
              </w:rPr>
              <w:t>101-108办公室泡水线路维修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  <w:lang w:val="en-US" w:eastAsia="zh-CN"/>
              </w:rPr>
              <w:t>101-108办公室泡水桌椅维修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  <w:lang w:val="en-US" w:eastAsia="zh-CN"/>
              </w:rPr>
              <w:t>1楼男女卫生间门维修</w:t>
            </w:r>
          </w:p>
        </w:tc>
        <w:tc>
          <w:tcPr>
            <w:tcW w:w="3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6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3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地址：</w:t>
            </w:r>
          </w:p>
        </w:tc>
        <w:tc>
          <w:tcPr>
            <w:tcW w:w="42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3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负责人签字：</w:t>
            </w:r>
          </w:p>
        </w:tc>
        <w:tc>
          <w:tcPr>
            <w:tcW w:w="42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供应商家（章）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EAD82"/>
    <w:multiLevelType w:val="singleLevel"/>
    <w:tmpl w:val="BCDEAD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5CC65"/>
    <w:rsid w:val="3BF5C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2024-10-18T11:38:00Z</dcterms:created>
  <dc:creator>谢梦薇</dc:creator>
  <cp:lastModifiedBy>谢梦薇</cp:lastModifiedBy>
  <dcterms:modified xsi:type="dcterms:W3CDTF">2024-10-18T11:39:09Z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