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仿宋_GB2312" w:cs="Times New Roman"/>
          <w:sz w:val="44"/>
          <w:szCs w:val="44"/>
          <w:lang w:val="en-US" w:eastAsia="zh-CN"/>
        </w:rPr>
      </w:pPr>
      <w:r>
        <w:rPr>
          <w:rFonts w:hint="default" w:ascii="Times New Roman" w:hAnsi="Times New Roman" w:eastAsia="仿宋_GB2312" w:cs="Times New Roman"/>
          <w:sz w:val="44"/>
          <w:szCs w:val="44"/>
          <w:lang w:val="en" w:eastAsia="zh-CN"/>
        </w:rPr>
        <w:tab/>
      </w: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eastAsia="zh-CN"/>
        </w:rPr>
        <w:t>年襄阳市“科创沙龙”活动项目报价单</w:t>
      </w:r>
    </w:p>
    <w:tbl>
      <w:tblPr>
        <w:tblStyle w:val="7"/>
        <w:tblpPr w:leftFromText="180" w:rightFromText="180" w:vertAnchor="text" w:horzAnchor="page" w:tblpX="1530" w:tblpY="9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4"/>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项目名称</w:t>
            </w:r>
          </w:p>
        </w:tc>
        <w:tc>
          <w:tcPr>
            <w:tcW w:w="72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2025年襄阳市“科创沙龙”活动项目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采购内容</w:t>
            </w:r>
          </w:p>
        </w:tc>
        <w:tc>
          <w:tcPr>
            <w:tcW w:w="72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1.全年举办2场科创沙龙活动；</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2.每场活动围绕1个产业（襄阳市“144”产业集群和“6+2”重点产业）开展科创沙龙，征集10个以上企业技术需求、产业发展需求、人才需求和资本需求；</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3.每场科创沙龙参加人员15-20人，每场邀请与当期沙龙主题内容相关领域的行业内具有较大影响的省市级以上的教授、副教授、专家学者、金融投资机构负责人4人以上；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4.聘请具有主持科创相关活动经验的主持人，能够有效衔接专家与企业家，把控现场氛围，引导嘉宾交流；</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5.专家与企业家双方交流轻松、活泼、有针对性，力争对企业技术问题解决、产业发展难题解决、金融资本募集有所启发，力争有实质性效果；</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6.活动现场进行图片直播，拍摄的照片实时上传并分享，提高活动的宣传效果；</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7.承办单位需在每场沙龙结束后10日内向市科协提交：本场科创沙龙相关产业发展意见或建言1000字左右。</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8.在活动结束后15日内提交项目总结报告。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具体报价（最高限价</w:t>
            </w:r>
            <w:r>
              <w:rPr>
                <w:rFonts w:hint="default" w:ascii="方正黑体_GBK" w:hAnsi="方正黑体_GBK" w:eastAsia="方正黑体_GBK" w:cs="方正黑体_GBK"/>
                <w:sz w:val="32"/>
                <w:szCs w:val="32"/>
                <w:vertAlign w:val="baseline"/>
                <w:lang w:val="en" w:eastAsia="zh-CN"/>
              </w:rPr>
              <w:t>5</w:t>
            </w:r>
            <w:r>
              <w:rPr>
                <w:rFonts w:hint="eastAsia" w:ascii="方正黑体_GBK" w:hAnsi="方正黑体_GBK" w:eastAsia="方正黑体_GBK" w:cs="方正黑体_GBK"/>
                <w:sz w:val="32"/>
                <w:szCs w:val="32"/>
                <w:vertAlign w:val="baseline"/>
                <w:lang w:val="en-US" w:eastAsia="zh-CN"/>
              </w:rPr>
              <w:t>万元）</w:t>
            </w:r>
          </w:p>
        </w:tc>
        <w:tc>
          <w:tcPr>
            <w:tcW w:w="72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9174" w:type="dxa"/>
            <w:gridSpan w:val="2"/>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单位名称：（盖章）</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黑体_GBK" w:hAnsi="方正黑体_GBK" w:eastAsia="方正黑体_GBK" w:cs="方正黑体_GBK"/>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负责人（签字）：　　　　　　　　　联系电话：</w:t>
            </w:r>
            <w:bookmarkStart w:id="0" w:name="_GoBack"/>
            <w:bookmarkEnd w:id="0"/>
          </w:p>
        </w:tc>
      </w:tr>
    </w:tbl>
    <w:p>
      <w:pPr>
        <w:keepNext w:val="0"/>
        <w:keepLines w:val="0"/>
        <w:pageBreakBefore w:val="0"/>
        <w:widowControl w:val="0"/>
        <w:tabs>
          <w:tab w:val="left" w:pos="774"/>
        </w:tabs>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lang w:val="en" w:eastAsia="zh-CN"/>
        </w:rPr>
      </w:pPr>
    </w:p>
    <w:sectPr>
      <w:footerReference r:id="rId3" w:type="default"/>
      <w:pgSz w:w="11906" w:h="16838"/>
      <w:pgMar w:top="2098" w:right="1417"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47D9"/>
    <w:rsid w:val="1FCD1089"/>
    <w:rsid w:val="2DF47404"/>
    <w:rsid w:val="4DF9A0CB"/>
    <w:rsid w:val="4F7A7588"/>
    <w:rsid w:val="55C067EA"/>
    <w:rsid w:val="5E6F8CC4"/>
    <w:rsid w:val="6B1C03D4"/>
    <w:rsid w:val="76FF208D"/>
    <w:rsid w:val="77FF9A75"/>
    <w:rsid w:val="7BBDDF78"/>
    <w:rsid w:val="7DF78982"/>
    <w:rsid w:val="7FFB7D99"/>
    <w:rsid w:val="7FFF47D9"/>
    <w:rsid w:val="9F292C8F"/>
    <w:rsid w:val="B2FF0CF4"/>
    <w:rsid w:val="B76B88D2"/>
    <w:rsid w:val="D3F7BE3D"/>
    <w:rsid w:val="D78B270B"/>
    <w:rsid w:val="DB7F10E5"/>
    <w:rsid w:val="DD7FF42C"/>
    <w:rsid w:val="DDFB380F"/>
    <w:rsid w:val="E7BF5048"/>
    <w:rsid w:val="ECEC4307"/>
    <w:rsid w:val="EE4FFAAF"/>
    <w:rsid w:val="F43F9562"/>
    <w:rsid w:val="F5F7B6FF"/>
    <w:rsid w:val="FB3AF095"/>
    <w:rsid w:val="FBDC0A19"/>
    <w:rsid w:val="FBE746DA"/>
    <w:rsid w:val="FFAFA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2024-04-20T09:08:00Z</dcterms:created>
  <dc:creator>李博</dc:creator>
  <cp:lastModifiedBy>李博</cp:lastModifiedBy>
  <cp:lastPrinted>2024-05-07T10:25:00Z</cp:lastPrinted>
  <dcterms:modified xsi:type="dcterms:W3CDTF">2025-01-13T11:54:20Z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